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486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8601071219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1218600004974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Дзержинского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д.39а кв.51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президент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Шкирта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МОО «ФЕДЕРАЦИЯ ВОЛЕЙБОЛА ГОРОДА ХАНТЫ-МАНСИЙСК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Дзержинского</w:t>
      </w:r>
      <w:r>
        <w:rPr>
          <w:b w:val="0"/>
          <w:bCs w:val="0"/>
          <w:i w:val="0"/>
          <w:sz w:val="25"/>
          <w:szCs w:val="25"/>
        </w:rPr>
        <w:t xml:space="preserve"> д.39а кв.51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МОО «ФЕДЕРАЦИЯ ВОЛЕЙБОЛА ГОРОДА ХАНТЫ-МАНСИЙСК»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получения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Дзержинского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д.39а кв.51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86002612601322900001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МОО «ФЕДЕРАЦИЯ ВОЛЕЙБОЛА ГОРОДА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